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bookmarkStart w:colFirst="0" w:colLast="0" w:name="_heading=h.gjdgxs" w:id="3"/>
      <w:bookmarkEnd w:id="3"/>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Order Contract</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Order Contracts.</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84"/>
        <w:tblGridChange w:id="0">
          <w:tblGrid>
            <w:gridCol w:w="2263"/>
            <w:gridCol w:w="7484"/>
          </w:tblGrid>
        </w:tblGridChange>
      </w:tblGrid>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an Order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“Associates”</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F">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0">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1">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2">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3">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DPS Contract;</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9">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A">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B">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C">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D">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E">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Order Schedule 8;</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Order Contract initially identified in the Order Form;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DPS Contract initially identified in the DPS Appointment Form and subsequently on the Platform;</w:t>
            </w:r>
          </w:p>
        </w:tc>
      </w:tr>
      <w:tr>
        <w:trPr>
          <w:cantSplit w:val="0"/>
          <w:tblHeader w:val="0"/>
        </w:trPr>
        <w:tc>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DPS Contract or the Order Contract, as the context requires;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DPS Contract or Order Contract on and from the earlier of the:</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DPS Contracts and Order Contracts;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cost to the Supplier or the Key Subcontractor (as the context requires), calculated per Work Day, of engaging the Supplier Staff, including:</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Reimbursable Expenses to the extent these have been specified as allowable in the Order Form and are incurred in delivering any Deliverables;</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Order Contract Period whether in relation to Supplier Assets or otherwise;</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Order Schedule 16 (Benchmarking) where such Schedule is used; and</w:t>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DPS Appointment Form;</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an Order Contract;</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Levy"</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DPS Schedule 5 (Management Levy and Information);</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“Dependant Parent Undertaking”</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BB">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operated by CCS in accordance with Regulation 34 that this DPS Contract governs access to; </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Application"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submitted by the Supplier to CCS and annexed to or referred to in DPS Schedule 2 (DPS Application);</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Appointment Form"</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DPS Incorporated Terms and crucial information required for the DPS Contract, to be executed by the Supplier and CCS and subsequently held on the Platform;</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 Period"</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DPS Start Date until the End Date of the DPS Contract;</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the DPS Contract as stated in the DPS Appointment Form;</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DPS Contract specified in the DPS Appointment Form;</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Initial Period"</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the DPS Contract as specified in the DPS Appointment Form;</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Optional Extension Period"</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DPS Initial Period may be extended as specified in the DPS Appointment Form;</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price(s) applicable to the provision of the Deliverables set out in DPS Schedule 3 (DPS Pricing);</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Registration"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registration process a Supplier undertakes when submitting its details onto the Platform;</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SQ Submission"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selection questionnaire response;</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DPS Appointment Form incorporated into the DPS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Start Date"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DPS Contract as stated in the DPS Appointment Form;</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Expiry Date (as extended by any Extension Period exercised by the Relevant Authority under Clause 10.1.2); or</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Contract Charges”</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Contract Charges; or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Contract Year; or</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Contract, the Charges paid or payable in the last Contract Year during the Contract Period; </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7">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eligible to use the DPS Contract; and</w:t>
            </w:r>
          </w:p>
          <w:p w:rsidR="00000000" w:rsidDel="00000000" w:rsidP="00000000" w:rsidRDefault="00000000" w:rsidRPr="00000000" w14:paraId="000000F8">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entering into an Exempt Order Contract that is not subject to (as applicable) any of:</w:t>
            </w:r>
          </w:p>
          <w:p w:rsidR="00000000" w:rsidDel="00000000" w:rsidP="00000000" w:rsidRDefault="00000000" w:rsidRPr="00000000" w14:paraId="000000F9">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0FA">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0FB">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0FC">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0FD">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0FE">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Order Contract”</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DPS Contract;</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Expiry Date or the Order Expiry Date (as the context dictates); </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Optional Extension Period or the Order Optional Extension Period as the context dictates;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"Filter Categories"</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categories specified in DPS Schedule 1 (Specification), if applicable;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7">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1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1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28">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29">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2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rsidR="00000000" w:rsidDel="00000000" w:rsidP="00000000" w:rsidRDefault="00000000" w:rsidRPr="00000000" w14:paraId="00000137">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38">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Order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DPS Schedule 3 (DPS Pricing) and the relevant Order Form;</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on the Platform or the Order Form, as the context requires;</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Order Contract Period to install the Goods in accordance with the Order Contract;</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all other rights having equivalent or similar effect in any country or jurisdiction;</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6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6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6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Order Contract,</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on the Platform and in the Key Subcontractor Section in the Order Form;</w:t>
            </w:r>
          </w:p>
        </w:tc>
      </w:tr>
      <w:tr>
        <w:trPr>
          <w:cantSplit w:val="0"/>
          <w:tblHeader w:val="0"/>
        </w:trPr>
        <w:tc>
          <w:tcPr/>
          <w:p w:rsidR="00000000" w:rsidDel="00000000" w:rsidP="00000000" w:rsidRDefault="00000000" w:rsidRPr="00000000" w14:paraId="0000017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DPS Schedule 5 (Management Levy and Information);</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on the Platform payable by the Supplier to CCS in accordance with DPS Schedule 5 (Management Levy and Information);</w:t>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contains any material errors or material omissions or a missing mandatory field; or  </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is submitted using an incorrect MI reporting Template; or </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DPS Schedule 5 (Management Levy and Information);</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DPS Schedule 5 (Management Levy and Information) setting out the information the Supplier is required to supply to the Authority;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IPR in or arising as a result of the performance of the Supplier’s obligations under a Contract and all updates and amendments to the same; </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94">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95">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9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000000" w:rsidDel="00000000" w:rsidP="00000000" w:rsidRDefault="00000000" w:rsidRPr="00000000" w14:paraId="00000199">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9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9B">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9C">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9D">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9E">
            <w:pPr>
              <w:numPr>
                <w:ilvl w:val="2"/>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9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DPS Contract Period and on an annual basis;</w:t>
            </w:r>
          </w:p>
          <w:p w:rsidR="00000000" w:rsidDel="00000000" w:rsidP="00000000" w:rsidRDefault="00000000" w:rsidRPr="00000000" w14:paraId="000001A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DPS Contract), which consists of the terms set out and referred to in the Order Form;</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 Period"</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Order Contract;</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Expiry Date"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an Order Contract as stated in the Order Form;</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an Order Contract;</w:t>
            </w:r>
          </w:p>
        </w:tc>
      </w:tr>
      <w:tr>
        <w:trPr>
          <w:cantSplit w:val="0"/>
          <w:tblHeader w:val="0"/>
        </w:trPr>
        <w:tc>
          <w:tcPr>
            <w:shd w:fill="ffffff" w:val="clear"/>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shd w:fill="ffffff" w:val="clear"/>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DPS Schedule 6 (Order Form Template and Order Schedules);</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Incorporated Terms"</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Order Contract specified under the relevant heading in the Order Form;</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Initial Period"</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an Order Contract specified in the Order Form;</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Optional Extension Period"</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Order Initial Period may be extended as specified in the Order Form;</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Procedure"</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an Order Contract pursuant to Clause 2 (How the contract works) and DPS Schedule 7 (Order Procedure);</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Special Terms"</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Order Contract; </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Start Date"</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an Order Contract as stated in the Order Form;</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Tender"</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an Order Procedure and set out at Order Schedule 4 (Order Tender);</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DPS Contract;</w:t>
            </w:r>
          </w:p>
        </w:tc>
      </w:tr>
      <w:tr>
        <w:trPr>
          <w:cantSplit w:val="0"/>
          <w:tblHeader w:val="0"/>
        </w:trPr>
        <w:tc>
          <w:tcPr/>
          <w:p w:rsidR="00000000" w:rsidDel="00000000" w:rsidP="00000000" w:rsidRDefault="00000000" w:rsidRPr="00000000" w14:paraId="000001C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“Parent Undertaking”</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DPS Contract, CCS or the Supplier, and in the in the context of an Order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DPS Contract set out in DPS Schedule 4 (DPS Management);</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“Platform”</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online application operated on behalf of CCS to facilitate the technical operation of the DPS;</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3">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4">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7">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8">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9">
            <w:pPr>
              <w:numPr>
                <w:ilvl w:val="2"/>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w:t>
            </w:r>
          </w:p>
        </w:tc>
      </w:tr>
      <w:tr>
        <w:trPr>
          <w:cantSplit w:val="0"/>
          <w:tblHeader w:val="0"/>
        </w:trPr>
        <w:tc>
          <w:tcPr/>
          <w:p w:rsidR="00000000" w:rsidDel="00000000" w:rsidP="00000000" w:rsidRDefault="00000000" w:rsidRPr="00000000" w14:paraId="0000020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Order Schedule 9 (Security) (if applicable); </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Order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DPS Schedule 8 (Self Audit Certificate);</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Order Contract (which, where Order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22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B">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DPS Appointment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DPS Schedule 1 (Specification), as may, in relation to an Order Contract, be supplemented by the Order Form;</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7">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DPS Schedule 1 (Specification);</w:t>
            </w:r>
          </w:p>
          <w:p w:rsidR="00000000" w:rsidDel="00000000" w:rsidP="00000000" w:rsidRDefault="00000000" w:rsidRPr="00000000" w14:paraId="00000238">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9">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DPS Contract, the date specified on the DPS Appointment Form, and in the case of an Order Contract, the date specified in the Order Form;</w:t>
            </w:r>
          </w:p>
        </w:tc>
      </w:tr>
      <w:tr>
        <w:trPr>
          <w:cantSplit w:val="0"/>
          <w:tblHeader w:val="0"/>
        </w:trPr>
        <w:tc>
          <w:tcPr/>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Order Procedure;</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an Order Contract or the DPS Contract, pursuant to which a third party:</w:t>
            </w:r>
          </w:p>
          <w:p w:rsidR="00000000" w:rsidDel="00000000" w:rsidP="00000000" w:rsidRDefault="00000000" w:rsidRPr="00000000" w14:paraId="00000242">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3">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“Subsidiary Undertaking” </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Group”</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w:t>
            </w:r>
            <w:r w:rsidDel="00000000" w:rsidR="00000000" w:rsidRPr="00000000">
              <w:rPr>
                <w:rtl w:val="0"/>
              </w:rPr>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DPS Appointment Form;</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Order Contract but excluding the Buyer Assets;</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DPS Appointment Form, or later defined in an Order Contract; </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4">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134"/>
              </w:tabs>
              <w:spacing w:after="120" w:before="120" w:lineRule="auto"/>
              <w:ind w:left="1134" w:hanging="56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134"/>
              </w:tabs>
              <w:spacing w:after="120" w:before="120" w:lineRule="auto"/>
              <w:ind w:left="1134" w:hanging="567"/>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Order Contract;</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DPS Appointment Form;</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1">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an Order Contract for the relevant period;</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Joint Schedule 12 (Supply Chain Visibility);</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Order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an Order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an Order Contract as set out in the Test Plan or elsewhere in an Order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Order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B">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v1.4</w:t>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4">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F72C78"/>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182A8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F72C78"/>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e7+HALPDWl/i+dyK77FUQK6Exg==">CgMxLjAyCWlkLmdqZGd4czIJaC4zMGowemxsMgloLjFmb2I5dGUyCGguZ2pkZ3hzMgloLjN6bnlzaDc4AHIhMWI0Y3NjaEhSdUpLU1hqaEJpZmEwcU5rdUg5ZG1DOXpK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2023-11-01T11:18:00Z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